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F2" w:rsidRPr="00A16AF2" w:rsidRDefault="00A16AF2" w:rsidP="00A16AF2">
      <w:pPr>
        <w:jc w:val="center"/>
        <w:rPr>
          <w:b/>
        </w:rPr>
      </w:pPr>
      <w:bookmarkStart w:id="0" w:name="_GoBack"/>
      <w:bookmarkEnd w:id="0"/>
      <w:r w:rsidRPr="00A16AF2">
        <w:rPr>
          <w:b/>
        </w:rPr>
        <w:t>Verbot von Abbrennen Pyrotechnischer Gegenstände in unmittelbarer Nähe zu Reetgedeckten Häusern</w:t>
      </w:r>
    </w:p>
    <w:p w:rsidR="00A16AF2" w:rsidRDefault="00A16AF2"/>
    <w:p w:rsidR="00DB6CC5" w:rsidRDefault="00A16AF2">
      <w:r>
        <w:t xml:space="preserve">Laut </w:t>
      </w:r>
      <w:r w:rsidR="00C47038">
        <w:t>dem Landkreis</w:t>
      </w:r>
      <w:r>
        <w:t xml:space="preserve"> Diepholz </w:t>
      </w:r>
      <w:r w:rsidR="00387D0E">
        <w:t xml:space="preserve">als untere Denkmalschutzbehörde </w:t>
      </w:r>
      <w:r w:rsidR="00C47038">
        <w:t xml:space="preserve">ist </w:t>
      </w:r>
      <w:r w:rsidR="00387D0E">
        <w:t xml:space="preserve">das Abbrennen Pyrotechnischer Gegenstände in unmittelbarer Nähe von besonders brandempfindlichen Gebäuden oder Anlagen (z.B. reetgedeckte Häuser) </w:t>
      </w:r>
      <w:r w:rsidR="00C47038">
        <w:t>verboten</w:t>
      </w:r>
      <w:r w:rsidR="00EC1BA6">
        <w:t xml:space="preserve">. </w:t>
      </w:r>
    </w:p>
    <w:p w:rsidR="00DB6CC5" w:rsidRDefault="00EC1BA6">
      <w:r>
        <w:t>Für besonders gefährdete Gebiete empf</w:t>
      </w:r>
      <w:r w:rsidR="008038A4">
        <w:t xml:space="preserve">iehlt der Landkreis Diepholz eine allgemeine Anordnung, </w:t>
      </w:r>
      <w:r>
        <w:t>welche das Abbrennen pyrotechnischer Gegenstände der Kategorie 2 verbietet.</w:t>
      </w:r>
    </w:p>
    <w:p w:rsidR="00EC1BA6" w:rsidRPr="000A1005" w:rsidRDefault="00EC1BA6">
      <w:pPr>
        <w:rPr>
          <w:u w:val="single"/>
        </w:rPr>
      </w:pPr>
      <w:r w:rsidRPr="000A1005">
        <w:rPr>
          <w:u w:val="single"/>
        </w:rPr>
        <w:t>Rechtsgrundlage:</w:t>
      </w:r>
    </w:p>
    <w:p w:rsidR="000A1005" w:rsidRDefault="00EC1BA6">
      <w:r>
        <w:t>§ 24 Abs. 2 Nr. 1 der ersten Verordnung zum Sprengstoffgesetz (1. SprengV) i. V. m. § 2 Abs. 2 Nr. 2 der Landesverordnung zur</w:t>
      </w:r>
      <w:r w:rsidR="000A1005">
        <w:t xml:space="preserve"> Ausführung des Sprengstoffrechts und § 23 Abs. 1 der ersten Verordnung zum Sprengstoffgesetzes (1. SprengV).</w:t>
      </w:r>
    </w:p>
    <w:p w:rsidR="00387D0E" w:rsidRDefault="000A1005">
      <w:pPr>
        <w:rPr>
          <w:u w:val="single"/>
        </w:rPr>
      </w:pPr>
      <w:r w:rsidRPr="000A1005">
        <w:rPr>
          <w:u w:val="single"/>
        </w:rPr>
        <w:t>Begründung:</w:t>
      </w:r>
      <w:r w:rsidR="00387D0E" w:rsidRPr="000A1005">
        <w:rPr>
          <w:u w:val="single"/>
        </w:rPr>
        <w:t xml:space="preserve"> </w:t>
      </w:r>
    </w:p>
    <w:p w:rsidR="001D6AC3" w:rsidRDefault="00A81FBB" w:rsidP="001D6AC3">
      <w:pPr>
        <w:spacing w:after="120"/>
      </w:pPr>
      <w:r w:rsidRPr="00A81FBB">
        <w:t>Gemäß § 24</w:t>
      </w:r>
      <w:r>
        <w:t xml:space="preserve"> Abs. 2 Nr. 1 der 1. SprengV kann die zuständige Behörde allgemein oder im Einzelfall anordnen, dass pyrotechnische Gegenstände der Kategorie 2 in der Nähe von Gebäuden und Anlagen die besonders brandempfindlich sind, auch am 31.12 und 01.01 nicht abgebrannt werden dürfen.</w:t>
      </w:r>
    </w:p>
    <w:p w:rsidR="001D6AC3" w:rsidRDefault="001D6AC3" w:rsidP="001D6AC3">
      <w:pPr>
        <w:spacing w:after="120"/>
      </w:pPr>
      <w:r>
        <w:t>Gemäß § 23 Abs. 1 der 1. SprengV ist das Abbrennen pyrotechnischer Gegenstände in unmittelbarer Nähe von unter anderem besonders brandempfindlichen Gebäuden oder Anlagen verboten.</w:t>
      </w:r>
    </w:p>
    <w:p w:rsidR="00383802" w:rsidRDefault="001D6AC3" w:rsidP="001D6AC3">
      <w:pPr>
        <w:spacing w:after="120"/>
      </w:pPr>
      <w:r>
        <w:t xml:space="preserve">Für Gebiete, in denen sich reetgedeckte Häuser befinden, ist ein Abbrennverbot gemäß § 24 Abs. 2 Nr. 1 der SprengV erforderlich. Reetgedeckte Häuser sind besonders brandempfindlich. Das Abbrennen von pyrotechnischen Gegenständen der Kategorie 2 bedeutet für diese Häuser eine erhebliche Brandentzündungsgefahr. </w:t>
      </w:r>
    </w:p>
    <w:p w:rsidR="001D6AC3" w:rsidRDefault="001D6AC3" w:rsidP="001D6AC3">
      <w:pPr>
        <w:spacing w:after="120"/>
      </w:pPr>
      <w:r>
        <w:t>Um einen wirksamen Schutz dieser besonders brandempfindlichen Gebäude zu erreichen, ist ein Abstand von 200</w:t>
      </w:r>
      <w:r w:rsidR="00F7210E">
        <w:t xml:space="preserve"> m zwischen der Abbrennstelle und</w:t>
      </w:r>
      <w:r>
        <w:t xml:space="preserve"> diesen</w:t>
      </w:r>
      <w:r w:rsidR="00383802">
        <w:t xml:space="preserve"> zu schützenden Gebäuden erforderlich. Die Erforderlichkeit</w:t>
      </w:r>
      <w:r>
        <w:t xml:space="preserve"> </w:t>
      </w:r>
      <w:r w:rsidR="00383802">
        <w:t>eines derartigen Abstandes ergibt sich aus</w:t>
      </w:r>
      <w:r>
        <w:t xml:space="preserve"> </w:t>
      </w:r>
      <w:r w:rsidR="00383802">
        <w:t>dem „Bericht über die Ermittlung der Flugweite und Feuerwerksraketen bei schrägem Abschuss“</w:t>
      </w:r>
      <w:r w:rsidR="00F7210E">
        <w:t>,</w:t>
      </w:r>
      <w:r w:rsidR="00383802">
        <w:t xml:space="preserve"> den die Bundesanstalt für Materialprüfung vorgelegt hat. Danach wurde bei Versuchen mit Raketen der Kategorie 2, eine Flugweite von 180</w:t>
      </w:r>
      <w:r w:rsidR="00F7210E">
        <w:t xml:space="preserve"> </w:t>
      </w:r>
      <w:r w:rsidR="00383802">
        <w:t>m festgestellt.</w:t>
      </w:r>
    </w:p>
    <w:p w:rsidR="001D6AC3" w:rsidRPr="00A81FBB" w:rsidRDefault="001D6AC3" w:rsidP="001D6AC3">
      <w:pPr>
        <w:spacing w:after="0"/>
      </w:pPr>
    </w:p>
    <w:sectPr w:rsidR="001D6AC3" w:rsidRPr="00A81F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0E"/>
    <w:rsid w:val="000862D4"/>
    <w:rsid w:val="000A1005"/>
    <w:rsid w:val="001D6AC3"/>
    <w:rsid w:val="00383802"/>
    <w:rsid w:val="00387D0E"/>
    <w:rsid w:val="008038A4"/>
    <w:rsid w:val="00A16AF2"/>
    <w:rsid w:val="00A81FBB"/>
    <w:rsid w:val="00AB09E3"/>
    <w:rsid w:val="00C47038"/>
    <w:rsid w:val="00DB6CC5"/>
    <w:rsid w:val="00EC1BA6"/>
    <w:rsid w:val="00F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34855-0FD1-4F1C-9DA4-014EAF90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Samita Wecke</dc:creator>
  <cp:keywords/>
  <dc:description/>
  <cp:lastModifiedBy>Olesja Lieders-Rotärmel</cp:lastModifiedBy>
  <cp:revision>2</cp:revision>
  <dcterms:created xsi:type="dcterms:W3CDTF">2020-12-18T07:14:00Z</dcterms:created>
  <dcterms:modified xsi:type="dcterms:W3CDTF">2020-12-18T07:14:00Z</dcterms:modified>
</cp:coreProperties>
</file>